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54" w:rsidRPr="002F195B" w:rsidRDefault="00D47AD2" w:rsidP="00431816">
      <w:pPr>
        <w:jc w:val="center"/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  <w:t>Densification and r</w:t>
      </w:r>
      <w:bookmarkStart w:id="0" w:name="_GoBack"/>
      <w:bookmarkEnd w:id="0"/>
      <w:r w:rsidR="00066F37"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  <w:t xml:space="preserve">elaxation of </w:t>
      </w:r>
      <w:proofErr w:type="spellStart"/>
      <w:r w:rsidR="00066F37"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  <w:t>densified</w:t>
      </w:r>
      <w:proofErr w:type="spellEnd"/>
      <w:r w:rsidR="00066F37"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  <w:t xml:space="preserve"> glasses </w:t>
      </w:r>
      <w:r w:rsidR="00431816" w:rsidRPr="002F195B">
        <w:rPr>
          <w:rFonts w:ascii="Calibri" w:hAnsi="Calibri"/>
          <w:b/>
          <w:color w:val="000000"/>
          <w:sz w:val="28"/>
          <w:szCs w:val="28"/>
          <w:shd w:val="clear" w:color="auto" w:fill="FFFFFF"/>
          <w:lang w:val="en-US"/>
        </w:rPr>
        <w:t>under electron irradiation in silica and phosphate glasses</w:t>
      </w:r>
    </w:p>
    <w:p w:rsidR="006C4FDE" w:rsidRDefault="00947624" w:rsidP="00431816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</w:pPr>
      <w:r w:rsidRPr="00EF7322">
        <w:rPr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>N. Ollier</w:t>
      </w:r>
      <w:r w:rsidR="00EF7322" w:rsidRPr="00923D82"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6C4FDE" w:rsidRPr="006C4FD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M. </w:t>
      </w:r>
      <w:r w:rsidR="006C4FDE">
        <w:rPr>
          <w:rFonts w:ascii="Calibri" w:hAnsi="Calibri"/>
          <w:color w:val="000000"/>
          <w:sz w:val="28"/>
          <w:szCs w:val="28"/>
          <w:shd w:val="clear" w:color="auto" w:fill="FFFFFF"/>
        </w:rPr>
        <w:t>Lancry</w:t>
      </w:r>
      <w:r w:rsidR="00EF7322" w:rsidRPr="00923D82"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6C4FD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r w:rsidRPr="006C4FDE">
        <w:rPr>
          <w:rFonts w:ascii="Calibri" w:hAnsi="Calibri"/>
          <w:color w:val="000000"/>
          <w:sz w:val="28"/>
          <w:szCs w:val="28"/>
          <w:shd w:val="clear" w:color="auto" w:fill="FFFFFF"/>
        </w:rPr>
        <w:t>M. Mahfoudhi</w:t>
      </w:r>
      <w:r w:rsidR="00EF7322" w:rsidRPr="00923D82"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r w:rsidR="007745F1">
        <w:rPr>
          <w:rFonts w:ascii="Calibri" w:hAnsi="Calibri"/>
          <w:color w:val="000000"/>
          <w:sz w:val="28"/>
          <w:szCs w:val="28"/>
          <w:shd w:val="clear" w:color="auto" w:fill="FFFFFF"/>
        </w:rPr>
        <w:t>S. Maron</w:t>
      </w:r>
      <w:r w:rsidR="00A96EE7" w:rsidRPr="005E40C4"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745F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r w:rsidR="006C4FDE">
        <w:rPr>
          <w:rFonts w:ascii="Calibri" w:hAnsi="Calibri"/>
          <w:color w:val="000000"/>
          <w:sz w:val="28"/>
          <w:szCs w:val="28"/>
          <w:shd w:val="clear" w:color="auto" w:fill="FFFFFF"/>
        </w:rPr>
        <w:t>D.</w:t>
      </w:r>
      <w:r w:rsidR="0076499D">
        <w:rPr>
          <w:rFonts w:ascii="Calibri" w:hAnsi="Calibri"/>
          <w:color w:val="000000"/>
          <w:sz w:val="28"/>
          <w:szCs w:val="28"/>
          <w:shd w:val="clear" w:color="auto" w:fill="FFFFFF"/>
        </w:rPr>
        <w:t>R.</w:t>
      </w:r>
      <w:r w:rsidR="006C4FDE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Neuville</w:t>
      </w:r>
      <w:r w:rsidR="00A96EE7">
        <w:rPr>
          <w:rFonts w:ascii="Calibri" w:hAnsi="Calibri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:rsidR="00022FD7" w:rsidRPr="006C4FDE" w:rsidRDefault="00022FD7" w:rsidP="00431816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2F0DEF" w:rsidRPr="000F578B" w:rsidRDefault="002F0DEF" w:rsidP="002F0DEF">
      <w:pPr>
        <w:jc w:val="center"/>
      </w:pPr>
      <w:r w:rsidRPr="00C31F55">
        <w:rPr>
          <w:vertAlign w:val="superscript"/>
        </w:rPr>
        <w:t>1</w:t>
      </w:r>
      <w:r w:rsidRPr="000F578B">
        <w:t xml:space="preserve">Laboratoire des Solides Irradiés,  UMR 7642 CEA-CNRS Ecole Polytechnique, </w:t>
      </w:r>
      <w:r>
        <w:t xml:space="preserve">91128 </w:t>
      </w:r>
      <w:r w:rsidRPr="000F578B">
        <w:t>Palaiseau, France</w:t>
      </w:r>
    </w:p>
    <w:p w:rsidR="002F0DEF" w:rsidRDefault="002F0DEF" w:rsidP="002F0DEF">
      <w:pPr>
        <w:jc w:val="center"/>
      </w:pPr>
      <w:r w:rsidRPr="00C31F55">
        <w:rPr>
          <w:vertAlign w:val="superscript"/>
        </w:rPr>
        <w:t>2</w:t>
      </w:r>
      <w:r w:rsidRPr="000F578B">
        <w:t>Institut de Chimie Moléculaire et des Matériaux d’Orsay, CNRS-Université Paris Sud, Université de Paris Saclay, Bât.410, 91405 Orsay, France.</w:t>
      </w:r>
    </w:p>
    <w:p w:rsidR="002F0DEF" w:rsidRDefault="00220A4C" w:rsidP="007D5898">
      <w:pPr>
        <w:jc w:val="center"/>
      </w:pPr>
      <w:r w:rsidRPr="00220A4C">
        <w:rPr>
          <w:vertAlign w:val="superscript"/>
        </w:rPr>
        <w:t>3</w:t>
      </w:r>
      <w:r>
        <w:t>Laboratoire de Physique de la Matière Condensée, École polytechnique, CNRS, Université Paris Saclay, 91128 Palaiseau Cedex, France</w:t>
      </w:r>
      <w:r w:rsidR="007D5898" w:rsidRPr="007D5898">
        <w:t>.</w:t>
      </w:r>
    </w:p>
    <w:p w:rsidR="002F0DEF" w:rsidRPr="000F578B" w:rsidRDefault="002F0DEF" w:rsidP="002F0DEF">
      <w:pPr>
        <w:jc w:val="center"/>
      </w:pPr>
      <w:r w:rsidRPr="00C31F55">
        <w:rPr>
          <w:vertAlign w:val="superscript"/>
        </w:rPr>
        <w:t>4</w:t>
      </w:r>
      <w:r w:rsidR="00C853E4" w:rsidRPr="00C853E4">
        <w:t xml:space="preserve"> </w:t>
      </w:r>
      <w:r w:rsidR="00C853E4" w:rsidRPr="000F578B">
        <w:t>CNRS-IPGP, Gé</w:t>
      </w:r>
      <w:proofErr w:type="spellStart"/>
      <w:r w:rsidR="00C853E4" w:rsidRPr="000F578B">
        <w:t>omate</w:t>
      </w:r>
      <w:proofErr w:type="spellEnd"/>
      <w:r w:rsidR="00C853E4" w:rsidRPr="000F578B">
        <w:t>́</w:t>
      </w:r>
      <w:proofErr w:type="spellStart"/>
      <w:r w:rsidR="00C853E4" w:rsidRPr="000F578B">
        <w:t>riaux</w:t>
      </w:r>
      <w:proofErr w:type="spellEnd"/>
      <w:r w:rsidRPr="000F578B">
        <w:t>, 1 rue Jussieu, 75005 Paris, France</w:t>
      </w:r>
    </w:p>
    <w:p w:rsidR="00D47EC0" w:rsidRPr="0076499D" w:rsidRDefault="00D47EC0" w:rsidP="006C4FDE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2F195B" w:rsidRPr="00022FD7" w:rsidRDefault="0062736A" w:rsidP="000B2FFE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It is possible to 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permanently </w:t>
      </w:r>
      <w:proofErr w:type="spellStart"/>
      <w:r w:rsidR="005C3264" w:rsidRPr="00022FD7">
        <w:rPr>
          <w:color w:val="000000"/>
          <w:sz w:val="28"/>
          <w:szCs w:val="28"/>
          <w:shd w:val="clear" w:color="auto" w:fill="FFFFFF"/>
          <w:lang w:val="en-US"/>
        </w:rPr>
        <w:t>densify</w:t>
      </w:r>
      <w:proofErr w:type="spellEnd"/>
      <w:r w:rsidR="005C326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>oxide g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lasses under High Pressure </w:t>
      </w:r>
      <w:r w:rsidR="00A312B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(HP) </w:t>
      </w:r>
      <w:r w:rsidR="00D47EC0" w:rsidRPr="00022FD7">
        <w:rPr>
          <w:color w:val="000000"/>
          <w:sz w:val="28"/>
          <w:szCs w:val="28"/>
          <w:shd w:val="clear" w:color="auto" w:fill="FFFFFF"/>
          <w:lang w:val="en-US"/>
        </w:rPr>
        <w:t>eit</w:t>
      </w:r>
      <w:r w:rsidR="00CE343A" w:rsidRPr="00022FD7">
        <w:rPr>
          <w:color w:val="000000"/>
          <w:sz w:val="28"/>
          <w:szCs w:val="28"/>
          <w:shd w:val="clear" w:color="auto" w:fill="FFFFFF"/>
          <w:lang w:val="en-US"/>
        </w:rPr>
        <w:t>her at room or high temperature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>. In silica</w:t>
      </w:r>
      <w:r w:rsidR="008620B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glass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4676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electron 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irradiation can also lead to a density increase </w:t>
      </w:r>
      <w:r w:rsidR="00B374AE" w:rsidRPr="00022FD7">
        <w:rPr>
          <w:color w:val="000000"/>
          <w:sz w:val="28"/>
          <w:szCs w:val="28"/>
          <w:shd w:val="clear" w:color="auto" w:fill="FFFFFF"/>
          <w:lang w:val="en-US"/>
        </w:rPr>
        <w:t>but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it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E5CC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is 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>less efficient</w:t>
      </w:r>
      <w:r w:rsidR="007745F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(a few</w:t>
      </w:r>
      <w:r w:rsidR="002E5CC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%</w:t>
      </w:r>
      <w:r w:rsidR="00AF6A2A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F1C8E" w:rsidRPr="00022FD7">
        <w:rPr>
          <w:color w:val="000000"/>
          <w:sz w:val="28"/>
          <w:szCs w:val="28"/>
          <w:shd w:val="clear" w:color="auto" w:fill="FFFFFF"/>
          <w:lang w:val="en-US"/>
        </w:rPr>
        <w:t>against</w:t>
      </w:r>
      <w:r w:rsidR="00AF6A2A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20% under HP</w:t>
      </w:r>
      <w:r w:rsidR="002E5CC8" w:rsidRPr="00022FD7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In this work, we are interested </w:t>
      </w:r>
      <w:r w:rsidR="007850F1" w:rsidRPr="00022FD7">
        <w:rPr>
          <w:color w:val="000000"/>
          <w:sz w:val="28"/>
          <w:szCs w:val="28"/>
          <w:shd w:val="clear" w:color="auto" w:fill="FFFFFF"/>
          <w:lang w:val="en-US"/>
        </w:rPr>
        <w:t>in the density variation</w:t>
      </w:r>
      <w:r w:rsidR="00A079FF" w:rsidRPr="00022FD7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of phosphate </w:t>
      </w:r>
      <w:r w:rsidR="00E820C6">
        <w:rPr>
          <w:color w:val="000000"/>
          <w:sz w:val="28"/>
          <w:szCs w:val="28"/>
          <w:shd w:val="clear" w:color="auto" w:fill="FFFFFF"/>
          <w:lang w:val="en-US"/>
        </w:rPr>
        <w:t xml:space="preserve">and silica 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glasses </w:t>
      </w:r>
      <w:proofErr w:type="gramStart"/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under 2.5 </w:t>
      </w:r>
      <w:proofErr w:type="spellStart"/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>MeV</w:t>
      </w:r>
      <w:proofErr w:type="spellEnd"/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electron irradiation</w:t>
      </w:r>
      <w:proofErr w:type="gramEnd"/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A </w:t>
      </w:r>
      <w:r w:rsidR="004D7E2B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significant density increase 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FB7ABE" w:rsidRPr="00022FD7">
        <w:rPr>
          <w:color w:val="000000"/>
          <w:sz w:val="28"/>
          <w:szCs w:val="28"/>
          <w:shd w:val="clear" w:color="auto" w:fill="FFFFFF"/>
          <w:lang w:val="en-US"/>
        </w:rPr>
        <w:t>up to 13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%) </w:t>
      </w:r>
      <w:r w:rsidR="004D7E2B" w:rsidRPr="00022FD7">
        <w:rPr>
          <w:color w:val="000000"/>
          <w:sz w:val="28"/>
          <w:szCs w:val="28"/>
          <w:shd w:val="clear" w:color="auto" w:fill="FFFFFF"/>
          <w:lang w:val="en-US"/>
        </w:rPr>
        <w:t>was obtained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in Zn </w:t>
      </w:r>
      <w:proofErr w:type="spellStart"/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>metaphosphate</w:t>
      </w:r>
      <w:proofErr w:type="spellEnd"/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14737">
        <w:rPr>
          <w:color w:val="000000"/>
          <w:sz w:val="28"/>
          <w:szCs w:val="28"/>
          <w:shd w:val="clear" w:color="auto" w:fill="FFFFFF"/>
          <w:lang w:val="en-US"/>
        </w:rPr>
        <w:t>after a 4x10</w:t>
      </w:r>
      <w:r w:rsidR="00714737" w:rsidRPr="0071473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9</w:t>
      </w:r>
      <w:r w:rsidR="0071473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850F1" w:rsidRPr="00022FD7">
        <w:rPr>
          <w:color w:val="000000"/>
          <w:sz w:val="28"/>
          <w:szCs w:val="28"/>
          <w:shd w:val="clear" w:color="auto" w:fill="FFFFFF"/>
          <w:lang w:val="en-US"/>
        </w:rPr>
        <w:t>Gy</w:t>
      </w:r>
      <w:proofErr w:type="spellEnd"/>
      <w:r w:rsidR="007850F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integrated dose</w:t>
      </w:r>
      <w:r w:rsidR="00592EC0" w:rsidRPr="00022FD7">
        <w:rPr>
          <w:color w:val="000000"/>
          <w:sz w:val="28"/>
          <w:szCs w:val="28"/>
          <w:shd w:val="clear" w:color="auto" w:fill="FFFFFF"/>
          <w:lang w:val="en-US"/>
        </w:rPr>
        <w:t>. Note</w:t>
      </w:r>
      <w:r w:rsidR="004D7E2B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this value is </w:t>
      </w:r>
      <w:r w:rsidR="004D7E2B" w:rsidRPr="00022FD7">
        <w:rPr>
          <w:color w:val="000000"/>
          <w:sz w:val="28"/>
          <w:szCs w:val="28"/>
          <w:shd w:val="clear" w:color="auto" w:fill="FFFFFF"/>
          <w:lang w:val="en-US"/>
        </w:rPr>
        <w:t>comparable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B66D8" w:rsidRPr="00022FD7"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="006A4A67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what</w:t>
      </w:r>
      <w:r w:rsidR="00B713E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was 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>obtained under 2</w:t>
      </w:r>
      <w:r w:rsidR="000812F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>GPa</w:t>
      </w:r>
      <w:proofErr w:type="spellEnd"/>
      <w:proofErr w:type="gramEnd"/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at </w:t>
      </w:r>
      <w:proofErr w:type="spellStart"/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="007E327C" w:rsidRPr="00022FD7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g</w:t>
      </w:r>
      <w:proofErr w:type="spellEnd"/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[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>1</w:t>
      </w:r>
      <w:r w:rsidR="007E327C" w:rsidRPr="00022FD7">
        <w:rPr>
          <w:color w:val="000000"/>
          <w:sz w:val="28"/>
          <w:szCs w:val="28"/>
          <w:shd w:val="clear" w:color="auto" w:fill="FFFFFF"/>
          <w:lang w:val="en-US"/>
        </w:rPr>
        <w:t>].</w:t>
      </w:r>
      <w:r w:rsidR="004D7E2B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T</w:t>
      </w:r>
      <w:r w:rsidR="006C4FD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he increase of glass density will be analyzed in </w:t>
      </w:r>
      <w:r w:rsidR="000B2FF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different </w:t>
      </w:r>
      <w:proofErr w:type="spellStart"/>
      <w:r w:rsidR="000B2FFE" w:rsidRPr="00022FD7">
        <w:rPr>
          <w:color w:val="000000"/>
          <w:sz w:val="28"/>
          <w:szCs w:val="28"/>
          <w:shd w:val="clear" w:color="auto" w:fill="FFFFFF"/>
          <w:lang w:val="en-US"/>
        </w:rPr>
        <w:t>metaphosphate</w:t>
      </w:r>
      <w:proofErr w:type="spellEnd"/>
      <w:r w:rsidR="000B2FF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and polyphosphate glasses</w:t>
      </w:r>
      <w:r w:rsidR="0002454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as a function of the</w:t>
      </w:r>
      <w:r w:rsidR="00210FF2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integrated dose, the</w:t>
      </w:r>
      <w:r w:rsidR="0002454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B2FF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initial polymerization </w:t>
      </w:r>
      <w:r w:rsidR="00024544" w:rsidRPr="00022FD7">
        <w:rPr>
          <w:color w:val="000000"/>
          <w:sz w:val="28"/>
          <w:szCs w:val="28"/>
          <w:shd w:val="clear" w:color="auto" w:fill="FFFFFF"/>
          <w:lang w:val="en-US"/>
        </w:rPr>
        <w:t>degree</w:t>
      </w:r>
      <w:r w:rsidR="00210FF2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of polyphosphate glasses</w:t>
      </w:r>
      <w:r w:rsidR="00DB43DD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as well as</w:t>
      </w:r>
      <w:r w:rsidR="0002454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B43DD" w:rsidRPr="00022FD7">
        <w:rPr>
          <w:color w:val="000000"/>
          <w:sz w:val="28"/>
          <w:szCs w:val="28"/>
          <w:shd w:val="clear" w:color="auto" w:fill="FFFFFF"/>
          <w:lang w:val="en-US"/>
        </w:rPr>
        <w:t>the presence</w:t>
      </w:r>
      <w:r w:rsidR="00D43D8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F195B" w:rsidRPr="00022FD7">
        <w:rPr>
          <w:color w:val="000000"/>
          <w:sz w:val="28"/>
          <w:szCs w:val="28"/>
          <w:shd w:val="clear" w:color="auto" w:fill="FFFFFF"/>
          <w:lang w:val="en-US"/>
        </w:rPr>
        <w:t>of Zn</w:t>
      </w:r>
      <w:r w:rsidR="00DB43DD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26CAF" w:rsidRPr="00022FD7">
        <w:rPr>
          <w:color w:val="000000"/>
          <w:sz w:val="28"/>
          <w:szCs w:val="28"/>
          <w:shd w:val="clear" w:color="auto" w:fill="FFFFFF"/>
          <w:lang w:val="en-US"/>
        </w:rPr>
        <w:t>This</w:t>
      </w:r>
      <w:r w:rsidR="00DB43DD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will be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discussed in terms of structural variations analyzed by Raman spectroscopy and </w:t>
      </w:r>
      <w:r w:rsidR="0079186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solid state 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NMR of </w:t>
      </w:r>
      <w:r w:rsidR="009A7051" w:rsidRPr="00022FD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31</w:t>
      </w:r>
      <w:r w:rsidR="009A7051" w:rsidRPr="00022FD7">
        <w:rPr>
          <w:color w:val="000000"/>
          <w:sz w:val="28"/>
          <w:szCs w:val="28"/>
          <w:shd w:val="clear" w:color="auto" w:fill="FFFFFF"/>
          <w:lang w:val="en-US"/>
        </w:rPr>
        <w:t>P.</w:t>
      </w:r>
    </w:p>
    <w:p w:rsidR="000B2FFE" w:rsidRPr="00022FD7" w:rsidRDefault="000B2FFE" w:rsidP="000B2FFE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022FD7">
        <w:rPr>
          <w:color w:val="000000"/>
          <w:sz w:val="28"/>
          <w:szCs w:val="28"/>
          <w:shd w:val="clear" w:color="auto" w:fill="FFFFFF"/>
          <w:lang w:val="en-US"/>
        </w:rPr>
        <w:t>In pre-</w:t>
      </w:r>
      <w:proofErr w:type="spellStart"/>
      <w:r w:rsidRPr="00022FD7">
        <w:rPr>
          <w:color w:val="000000"/>
          <w:sz w:val="28"/>
          <w:szCs w:val="28"/>
          <w:shd w:val="clear" w:color="auto" w:fill="FFFFFF"/>
          <w:lang w:val="en-US"/>
        </w:rPr>
        <w:t>densified</w:t>
      </w:r>
      <w:proofErr w:type="spellEnd"/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silica glasses either by </w:t>
      </w:r>
      <w:r w:rsidR="00F71FBE" w:rsidRPr="00022FD7">
        <w:rPr>
          <w:color w:val="000000"/>
          <w:sz w:val="28"/>
          <w:szCs w:val="28"/>
          <w:shd w:val="clear" w:color="auto" w:fill="FFFFFF"/>
          <w:lang w:val="en-US"/>
        </w:rPr>
        <w:t>HP-HT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or</w:t>
      </w:r>
      <w:r w:rsidR="00EA7EE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5391B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by </w:t>
      </w:r>
      <w:r w:rsidR="00EA7EEE" w:rsidRPr="00022FD7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E5391B" w:rsidRPr="00022FD7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97B5D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increase of the </w:t>
      </w:r>
      <w:r w:rsidRPr="00022FD7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="00746768" w:rsidRPr="00022FD7">
        <w:rPr>
          <w:color w:val="000000"/>
          <w:sz w:val="28"/>
          <w:szCs w:val="28"/>
          <w:shd w:val="clear" w:color="auto" w:fill="FFFFFF"/>
          <w:lang w:val="en-US"/>
        </w:rPr>
        <w:t>ictive temperature,</w:t>
      </w:r>
      <w:r w:rsidR="003F794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37926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the relaxation of </w:t>
      </w:r>
      <w:proofErr w:type="spellStart"/>
      <w:r w:rsidR="00837926" w:rsidRPr="00022FD7">
        <w:rPr>
          <w:color w:val="000000"/>
          <w:sz w:val="28"/>
          <w:szCs w:val="28"/>
          <w:shd w:val="clear" w:color="auto" w:fill="FFFFFF"/>
          <w:lang w:val="en-US"/>
        </w:rPr>
        <w:t>densified</w:t>
      </w:r>
      <w:proofErr w:type="spellEnd"/>
      <w:r w:rsidR="00837926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silica </w:t>
      </w:r>
      <w:r w:rsidR="0074676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occurs </w:t>
      </w:r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under 2.5 </w:t>
      </w:r>
      <w:proofErr w:type="spellStart"/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>MeV</w:t>
      </w:r>
      <w:proofErr w:type="spellEnd"/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electrons. The </w:t>
      </w:r>
      <w:r w:rsidR="007B479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density decrease </w:t>
      </w:r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>depend</w:t>
      </w:r>
      <w:r w:rsidR="00746768" w:rsidRPr="00022FD7">
        <w:rPr>
          <w:color w:val="000000"/>
          <w:sz w:val="28"/>
          <w:szCs w:val="28"/>
          <w:shd w:val="clear" w:color="auto" w:fill="FFFFFF"/>
          <w:lang w:val="en-US"/>
        </w:rPr>
        <w:t>s on the ir</w:t>
      </w:r>
      <w:r w:rsidR="00DB39D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radiation dose and </w:t>
      </w:r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applied </w:t>
      </w:r>
      <w:r w:rsidR="003F7944" w:rsidRPr="00022FD7">
        <w:rPr>
          <w:color w:val="000000"/>
          <w:sz w:val="28"/>
          <w:szCs w:val="28"/>
          <w:shd w:val="clear" w:color="auto" w:fill="FFFFFF"/>
          <w:lang w:val="en-US"/>
        </w:rPr>
        <w:t>temper</w:t>
      </w:r>
      <w:r w:rsidR="00B51E77" w:rsidRPr="00022FD7">
        <w:rPr>
          <w:color w:val="000000"/>
          <w:sz w:val="28"/>
          <w:szCs w:val="28"/>
          <w:shd w:val="clear" w:color="auto" w:fill="FFFFFF"/>
          <w:lang w:val="en-US"/>
        </w:rPr>
        <w:t>ature d</w:t>
      </w:r>
      <w:r w:rsidR="00746768" w:rsidRPr="00022FD7">
        <w:rPr>
          <w:color w:val="000000"/>
          <w:sz w:val="28"/>
          <w:szCs w:val="28"/>
          <w:shd w:val="clear" w:color="auto" w:fill="FFFFFF"/>
          <w:lang w:val="en-US"/>
        </w:rPr>
        <w:t>uring HP</w:t>
      </w:r>
      <w:r w:rsidR="007B479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AE40B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e.g. </w:t>
      </w:r>
      <w:r w:rsidR="007B4798" w:rsidRPr="00022FD7">
        <w:rPr>
          <w:color w:val="000000"/>
          <w:sz w:val="28"/>
          <w:szCs w:val="28"/>
          <w:shd w:val="clear" w:color="auto" w:fill="FFFFFF"/>
          <w:lang w:val="en-US"/>
        </w:rPr>
        <w:t>high</w:t>
      </w:r>
      <w:r w:rsidR="00AE40B4" w:rsidRPr="00022FD7">
        <w:rPr>
          <w:color w:val="000000"/>
          <w:sz w:val="28"/>
          <w:szCs w:val="28"/>
          <w:shd w:val="clear" w:color="auto" w:fill="FFFFFF"/>
          <w:lang w:val="en-US"/>
        </w:rPr>
        <w:t>er</w:t>
      </w:r>
      <w:r w:rsidR="007B479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6360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HP </w:t>
      </w:r>
      <w:r w:rsidR="007B4798" w:rsidRPr="00022FD7">
        <w:rPr>
          <w:color w:val="000000"/>
          <w:sz w:val="28"/>
          <w:szCs w:val="28"/>
          <w:shd w:val="clear" w:color="auto" w:fill="FFFFFF"/>
          <w:lang w:val="en-US"/>
        </w:rPr>
        <w:t>temperature lower relaxation)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9801B0" w:rsidRPr="00022FD7">
        <w:rPr>
          <w:color w:val="000000"/>
          <w:sz w:val="28"/>
          <w:szCs w:val="28"/>
          <w:shd w:val="clear" w:color="auto" w:fill="FFFFFF"/>
          <w:lang w:val="en-US"/>
        </w:rPr>
        <w:t>As a result of</w:t>
      </w:r>
      <w:r w:rsidR="002950F9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irradiation</w:t>
      </w:r>
      <w:r w:rsidR="00EA49EE" w:rsidRPr="00022FD7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2950F9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we observed a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>n un</w:t>
      </w:r>
      <w:r w:rsidR="00100F72" w:rsidRPr="00022FD7">
        <w:rPr>
          <w:color w:val="000000"/>
          <w:sz w:val="28"/>
          <w:szCs w:val="28"/>
          <w:shd w:val="clear" w:color="auto" w:fill="FFFFFF"/>
          <w:lang w:val="en-US"/>
        </w:rPr>
        <w:t>u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sual </w:t>
      </w:r>
      <w:r w:rsidR="00D43D84" w:rsidRPr="00022FD7">
        <w:rPr>
          <w:color w:val="000000"/>
          <w:sz w:val="28"/>
          <w:szCs w:val="28"/>
          <w:shd w:val="clear" w:color="auto" w:fill="FFFFFF"/>
          <w:lang w:val="en-US"/>
        </w:rPr>
        <w:t>intensity increase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of D</w:t>
      </w:r>
      <w:r w:rsidR="007327D5" w:rsidRPr="00022FD7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and D</w:t>
      </w:r>
      <w:r w:rsidR="007327D5" w:rsidRPr="00022FD7">
        <w:rPr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Raman bands </w:t>
      </w:r>
      <w:r w:rsidR="007855B6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whereas there is 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D43D8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D62F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strong </w:t>
      </w:r>
      <w:r w:rsidR="00FE1F2A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decrease of </w:t>
      </w:r>
      <w:r w:rsidR="00357366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glass </w:t>
      </w:r>
      <w:r w:rsidR="00D43D8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density </w:t>
      </w:r>
      <w:r w:rsidR="00EA49E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in </w:t>
      </w:r>
      <w:r w:rsidR="005D62F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350 and 440°C treated </w:t>
      </w:r>
      <w:r w:rsidR="00FE1F2A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HP </w:t>
      </w:r>
      <w:r w:rsidR="005D62F0" w:rsidRPr="00022FD7">
        <w:rPr>
          <w:color w:val="000000"/>
          <w:sz w:val="28"/>
          <w:szCs w:val="28"/>
          <w:shd w:val="clear" w:color="auto" w:fill="FFFFFF"/>
          <w:lang w:val="en-US"/>
        </w:rPr>
        <w:t>samples</w:t>
      </w:r>
      <w:r w:rsidR="00D87FE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This </w:t>
      </w:r>
      <w:r w:rsidR="00EA49EE" w:rsidRPr="00022FD7">
        <w:rPr>
          <w:color w:val="000000"/>
          <w:sz w:val="28"/>
          <w:szCs w:val="28"/>
          <w:shd w:val="clear" w:color="auto" w:fill="FFFFFF"/>
          <w:lang w:val="en-US"/>
        </w:rPr>
        <w:t>indicates</w:t>
      </w:r>
      <w:r w:rsidR="00D87FE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>th</w:t>
      </w:r>
      <w:r w:rsidR="00313AC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at bond breaking mechanism 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>lead</w:t>
      </w:r>
      <w:r w:rsidR="00714737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to the</w:t>
      </w:r>
      <w:r w:rsidR="008C6B7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formation of 3 a</w:t>
      </w:r>
      <w:r w:rsidR="00313AC8" w:rsidRPr="00022FD7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="00BF76B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 4 </w:t>
      </w:r>
      <w:proofErr w:type="spellStart"/>
      <w:r w:rsidR="00BF76B8" w:rsidRPr="00022FD7">
        <w:rPr>
          <w:color w:val="000000"/>
          <w:sz w:val="28"/>
          <w:szCs w:val="28"/>
          <w:shd w:val="clear" w:color="auto" w:fill="FFFFFF"/>
          <w:lang w:val="en-US"/>
        </w:rPr>
        <w:t>mem</w:t>
      </w:r>
      <w:r w:rsidR="000F1BF5" w:rsidRPr="00022FD7">
        <w:rPr>
          <w:color w:val="000000"/>
          <w:sz w:val="28"/>
          <w:szCs w:val="28"/>
          <w:shd w:val="clear" w:color="auto" w:fill="FFFFFF"/>
          <w:lang w:val="en-US"/>
        </w:rPr>
        <w:t>bered</w:t>
      </w:r>
      <w:proofErr w:type="spellEnd"/>
      <w:r w:rsidR="000F1BF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rings at the expense of high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>er</w:t>
      </w:r>
      <w:r w:rsidR="000F1BF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F1BF5" w:rsidRPr="00022FD7">
        <w:rPr>
          <w:color w:val="000000"/>
          <w:sz w:val="28"/>
          <w:szCs w:val="28"/>
          <w:shd w:val="clear" w:color="auto" w:fill="FFFFFF"/>
          <w:lang w:val="en-US"/>
        </w:rPr>
        <w:t>mem</w:t>
      </w:r>
      <w:r w:rsidR="008C6B7E" w:rsidRPr="00022FD7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0F1BF5" w:rsidRPr="00022FD7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B6596A" w:rsidRPr="00022FD7">
        <w:rPr>
          <w:color w:val="000000"/>
          <w:sz w:val="28"/>
          <w:szCs w:val="28"/>
          <w:shd w:val="clear" w:color="auto" w:fill="FFFFFF"/>
          <w:lang w:val="en-US"/>
        </w:rPr>
        <w:t>red</w:t>
      </w:r>
      <w:proofErr w:type="spellEnd"/>
      <w:r w:rsidR="00B6596A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rings</w:t>
      </w:r>
      <w:r w:rsidR="007B5A69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847BD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as </w:t>
      </w:r>
      <w:r w:rsidR="007B5A69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shown by </w:t>
      </w:r>
      <w:r w:rsidR="00806046" w:rsidRPr="00022FD7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="007B5A69" w:rsidRPr="00022FD7">
        <w:rPr>
          <w:color w:val="000000"/>
          <w:sz w:val="28"/>
          <w:szCs w:val="28"/>
          <w:shd w:val="clear" w:color="auto" w:fill="FFFFFF"/>
          <w:lang w:val="en-US"/>
        </w:rPr>
        <w:t>D calculation</w:t>
      </w:r>
      <w:r w:rsidR="0090580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under laser</w:t>
      </w:r>
      <w:r w:rsidR="00DB0A28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irradiation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06046" w:rsidRPr="00022FD7">
        <w:rPr>
          <w:color w:val="000000"/>
          <w:sz w:val="28"/>
          <w:szCs w:val="28"/>
          <w:shd w:val="clear" w:color="auto" w:fill="FFFFFF"/>
          <w:lang w:val="en-US"/>
        </w:rPr>
        <w:t>[2</w:t>
      </w:r>
      <w:r w:rsidR="00F945D7" w:rsidRPr="00022FD7">
        <w:rPr>
          <w:color w:val="000000"/>
          <w:sz w:val="28"/>
          <w:szCs w:val="28"/>
          <w:shd w:val="clear" w:color="auto" w:fill="FFFFFF"/>
          <w:lang w:val="en-US"/>
        </w:rPr>
        <w:t>]</w:t>
      </w:r>
      <w:r w:rsidR="00714737">
        <w:rPr>
          <w:color w:val="000000"/>
          <w:sz w:val="28"/>
          <w:szCs w:val="28"/>
          <w:shd w:val="clear" w:color="auto" w:fill="FFFFFF"/>
          <w:lang w:val="en-US"/>
        </w:rPr>
        <w:t>, which</w:t>
      </w:r>
      <w:r w:rsidR="006D7CF9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C3C26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does 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not 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systematically traduce </w:t>
      </w:r>
      <w:r w:rsidR="000C089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an increase of </w:t>
      </w:r>
      <w:r w:rsidR="00157A80" w:rsidRPr="00022FD7">
        <w:rPr>
          <w:color w:val="000000"/>
          <w:sz w:val="28"/>
          <w:szCs w:val="28"/>
          <w:shd w:val="clear" w:color="auto" w:fill="FFFFFF"/>
          <w:lang w:val="en-US"/>
        </w:rPr>
        <w:t>the silica density</w:t>
      </w:r>
      <w:r w:rsidR="000C089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. This depends </w:t>
      </w:r>
      <w:r w:rsidR="008C6B7E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on the 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initial structure </w:t>
      </w:r>
      <w:r w:rsidR="00FA48E4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of the glass </w:t>
      </w:r>
      <w:r w:rsidR="007327D5" w:rsidRPr="00022FD7">
        <w:rPr>
          <w:color w:val="000000"/>
          <w:sz w:val="28"/>
          <w:szCs w:val="28"/>
          <w:shd w:val="clear" w:color="auto" w:fill="FFFFFF"/>
          <w:lang w:val="en-US"/>
        </w:rPr>
        <w:t>and rings statistic</w:t>
      </w:r>
      <w:r w:rsidR="008C6B7E" w:rsidRPr="00022FD7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3C4841"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744D4" w:rsidRPr="00022FD7" w:rsidRDefault="00D744D4" w:rsidP="000B2FFE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C50928" w:rsidRPr="00022FD7" w:rsidRDefault="00D744D4" w:rsidP="000B2FFE">
      <w:pPr>
        <w:jc w:val="both"/>
        <w:rPr>
          <w:rFonts w:cs="Times New Roman"/>
          <w:sz w:val="28"/>
          <w:szCs w:val="28"/>
          <w:lang w:val="en-US"/>
        </w:rPr>
      </w:pPr>
      <w:r w:rsidRPr="00022FD7">
        <w:rPr>
          <w:color w:val="000000"/>
          <w:sz w:val="28"/>
          <w:szCs w:val="28"/>
          <w:shd w:val="clear" w:color="auto" w:fill="FFFFFF"/>
          <w:lang w:val="en-US"/>
        </w:rPr>
        <w:t xml:space="preserve">[1] </w:t>
      </w:r>
      <w:proofErr w:type="spellStart"/>
      <w:r w:rsidR="00C50928" w:rsidRPr="00022FD7">
        <w:rPr>
          <w:rFonts w:cs="Times New Roman"/>
          <w:sz w:val="28"/>
          <w:szCs w:val="28"/>
          <w:lang w:val="en-US"/>
        </w:rPr>
        <w:t>Kapoor</w:t>
      </w:r>
      <w:proofErr w:type="spellEnd"/>
      <w:r w:rsidR="00C50928" w:rsidRPr="00022FD7">
        <w:rPr>
          <w:rFonts w:cs="Times New Roman"/>
          <w:sz w:val="28"/>
          <w:szCs w:val="28"/>
          <w:lang w:val="en-US"/>
        </w:rPr>
        <w:t xml:space="preserve"> S</w:t>
      </w:r>
      <w:r w:rsidR="00EF1C8E" w:rsidRPr="00022FD7">
        <w:rPr>
          <w:rFonts w:cs="Times New Roman"/>
          <w:sz w:val="28"/>
          <w:szCs w:val="28"/>
          <w:lang w:val="en-US"/>
        </w:rPr>
        <w:t xml:space="preserve"> et al.</w:t>
      </w:r>
      <w:r w:rsidR="00C50928" w:rsidRPr="00022FD7">
        <w:rPr>
          <w:rFonts w:cs="Times New Roman"/>
          <w:sz w:val="28"/>
          <w:szCs w:val="28"/>
          <w:lang w:val="en-US"/>
        </w:rPr>
        <w:t xml:space="preserve"> Front. </w:t>
      </w:r>
      <w:proofErr w:type="gramStart"/>
      <w:r w:rsidR="00C50928" w:rsidRPr="00022FD7">
        <w:rPr>
          <w:rFonts w:cs="Times New Roman"/>
          <w:sz w:val="28"/>
          <w:szCs w:val="28"/>
          <w:lang w:val="en-US"/>
        </w:rPr>
        <w:t>Mater.</w:t>
      </w:r>
      <w:proofErr w:type="gramEnd"/>
      <w:r w:rsidR="00C50928" w:rsidRPr="00022FD7">
        <w:rPr>
          <w:rFonts w:cs="Times New Roman"/>
          <w:sz w:val="28"/>
          <w:szCs w:val="28"/>
          <w:lang w:val="en-US"/>
        </w:rPr>
        <w:t xml:space="preserve"> </w:t>
      </w:r>
      <w:r w:rsidR="0089359B" w:rsidRPr="00022FD7">
        <w:rPr>
          <w:rFonts w:cs="Times New Roman"/>
          <w:sz w:val="28"/>
          <w:szCs w:val="28"/>
          <w:lang w:val="en-US"/>
        </w:rPr>
        <w:t xml:space="preserve">4 </w:t>
      </w:r>
      <w:r w:rsidR="00C50928" w:rsidRPr="00022FD7">
        <w:rPr>
          <w:rFonts w:cs="Times New Roman"/>
          <w:sz w:val="28"/>
          <w:szCs w:val="28"/>
          <w:lang w:val="en-US"/>
        </w:rPr>
        <w:t>(2017)</w:t>
      </w:r>
      <w:r w:rsidR="0089359B">
        <w:rPr>
          <w:rFonts w:cs="Times New Roman"/>
          <w:sz w:val="28"/>
          <w:szCs w:val="28"/>
          <w:lang w:val="en-US"/>
        </w:rPr>
        <w:t xml:space="preserve"> 1.</w:t>
      </w:r>
      <w:r w:rsidR="00C50928" w:rsidRPr="00022FD7">
        <w:rPr>
          <w:rFonts w:cs="Times New Roman"/>
          <w:sz w:val="28"/>
          <w:szCs w:val="28"/>
          <w:lang w:val="en-US"/>
        </w:rPr>
        <w:t xml:space="preserve"> </w:t>
      </w:r>
    </w:p>
    <w:p w:rsidR="00806046" w:rsidRPr="00022FD7" w:rsidRDefault="00C50928" w:rsidP="000B2FFE">
      <w:pPr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022FD7">
        <w:rPr>
          <w:rFonts w:cs="Times New Roman"/>
          <w:sz w:val="28"/>
          <w:szCs w:val="28"/>
          <w:lang w:val="en-US"/>
        </w:rPr>
        <w:t xml:space="preserve">[2] N. </w:t>
      </w:r>
      <w:proofErr w:type="spellStart"/>
      <w:r w:rsidRPr="00022FD7">
        <w:rPr>
          <w:rFonts w:cs="Times New Roman"/>
          <w:sz w:val="28"/>
          <w:szCs w:val="28"/>
          <w:lang w:val="en-US"/>
        </w:rPr>
        <w:t>Shchlebl</w:t>
      </w:r>
      <w:r w:rsidR="00D616ED" w:rsidRPr="00022FD7">
        <w:rPr>
          <w:rFonts w:cs="Times New Roman"/>
          <w:sz w:val="28"/>
          <w:szCs w:val="28"/>
          <w:lang w:val="en-US"/>
        </w:rPr>
        <w:t>anov</w:t>
      </w:r>
      <w:proofErr w:type="spellEnd"/>
      <w:r w:rsidR="00D616ED" w:rsidRPr="00022FD7">
        <w:rPr>
          <w:rFonts w:cs="Times New Roman"/>
          <w:sz w:val="28"/>
          <w:szCs w:val="28"/>
          <w:lang w:val="en-US"/>
        </w:rPr>
        <w:t xml:space="preserve">, </w:t>
      </w:r>
      <w:r w:rsidRPr="00022FD7">
        <w:rPr>
          <w:rFonts w:cs="Times New Roman"/>
          <w:sz w:val="28"/>
          <w:szCs w:val="28"/>
          <w:lang w:val="en-US"/>
        </w:rPr>
        <w:t xml:space="preserve">M. </w:t>
      </w:r>
      <w:proofErr w:type="spellStart"/>
      <w:r w:rsidRPr="00022FD7">
        <w:rPr>
          <w:rFonts w:cs="Times New Roman"/>
          <w:sz w:val="28"/>
          <w:szCs w:val="28"/>
          <w:lang w:val="en-US"/>
        </w:rPr>
        <w:t>Povarnitsyn</w:t>
      </w:r>
      <w:proofErr w:type="spellEnd"/>
      <w:r w:rsidRPr="00022FD7">
        <w:rPr>
          <w:rFonts w:cs="Times New Roman"/>
          <w:sz w:val="28"/>
          <w:szCs w:val="28"/>
          <w:lang w:val="en-US"/>
        </w:rPr>
        <w:t xml:space="preserve"> EPL 114 (2016) 26004.</w:t>
      </w:r>
      <w:proofErr w:type="gramEnd"/>
    </w:p>
    <w:sectPr w:rsidR="00806046" w:rsidRPr="00022FD7" w:rsidSect="006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816"/>
    <w:rsid w:val="0000539C"/>
    <w:rsid w:val="00022FD7"/>
    <w:rsid w:val="00024544"/>
    <w:rsid w:val="00033F08"/>
    <w:rsid w:val="00045696"/>
    <w:rsid w:val="00066F37"/>
    <w:rsid w:val="000812F5"/>
    <w:rsid w:val="00097E56"/>
    <w:rsid w:val="000A05D8"/>
    <w:rsid w:val="000A1054"/>
    <w:rsid w:val="000B2FFE"/>
    <w:rsid w:val="000C0894"/>
    <w:rsid w:val="000C38B4"/>
    <w:rsid w:val="000E64EB"/>
    <w:rsid w:val="000F1BF5"/>
    <w:rsid w:val="00100F72"/>
    <w:rsid w:val="0011482C"/>
    <w:rsid w:val="001215DF"/>
    <w:rsid w:val="00135103"/>
    <w:rsid w:val="00157A80"/>
    <w:rsid w:val="00186C7A"/>
    <w:rsid w:val="001B66D8"/>
    <w:rsid w:val="001C788D"/>
    <w:rsid w:val="001F33FF"/>
    <w:rsid w:val="00210FF2"/>
    <w:rsid w:val="00220A4C"/>
    <w:rsid w:val="00285B1B"/>
    <w:rsid w:val="002950F9"/>
    <w:rsid w:val="002C0EF9"/>
    <w:rsid w:val="002E5CC8"/>
    <w:rsid w:val="002F0DEF"/>
    <w:rsid w:val="002F195B"/>
    <w:rsid w:val="002F2834"/>
    <w:rsid w:val="0030611E"/>
    <w:rsid w:val="00313AC8"/>
    <w:rsid w:val="00324553"/>
    <w:rsid w:val="0035066A"/>
    <w:rsid w:val="00357366"/>
    <w:rsid w:val="00377615"/>
    <w:rsid w:val="00395C05"/>
    <w:rsid w:val="003A5B1A"/>
    <w:rsid w:val="003C4841"/>
    <w:rsid w:val="003D181B"/>
    <w:rsid w:val="003F42ED"/>
    <w:rsid w:val="003F7944"/>
    <w:rsid w:val="00403EE1"/>
    <w:rsid w:val="00412207"/>
    <w:rsid w:val="00431816"/>
    <w:rsid w:val="00450D04"/>
    <w:rsid w:val="004549EC"/>
    <w:rsid w:val="004D7E2B"/>
    <w:rsid w:val="00503616"/>
    <w:rsid w:val="005071C8"/>
    <w:rsid w:val="00527819"/>
    <w:rsid w:val="005501E6"/>
    <w:rsid w:val="00555C16"/>
    <w:rsid w:val="00592EC0"/>
    <w:rsid w:val="005C3264"/>
    <w:rsid w:val="005D62F0"/>
    <w:rsid w:val="005E40C4"/>
    <w:rsid w:val="0061191A"/>
    <w:rsid w:val="00624B43"/>
    <w:rsid w:val="0062736A"/>
    <w:rsid w:val="00652354"/>
    <w:rsid w:val="00697FD2"/>
    <w:rsid w:val="006A4A67"/>
    <w:rsid w:val="006C4FDE"/>
    <w:rsid w:val="006D7CF9"/>
    <w:rsid w:val="00711EAC"/>
    <w:rsid w:val="00714737"/>
    <w:rsid w:val="007327D5"/>
    <w:rsid w:val="0073426D"/>
    <w:rsid w:val="00737E1E"/>
    <w:rsid w:val="00740CFA"/>
    <w:rsid w:val="00746768"/>
    <w:rsid w:val="00761039"/>
    <w:rsid w:val="00762275"/>
    <w:rsid w:val="0076499D"/>
    <w:rsid w:val="00766E6E"/>
    <w:rsid w:val="007745F1"/>
    <w:rsid w:val="007850F1"/>
    <w:rsid w:val="007855B6"/>
    <w:rsid w:val="0079186E"/>
    <w:rsid w:val="007A6AAC"/>
    <w:rsid w:val="007B4798"/>
    <w:rsid w:val="007B5A69"/>
    <w:rsid w:val="007B5E14"/>
    <w:rsid w:val="007C2BCA"/>
    <w:rsid w:val="007C3C26"/>
    <w:rsid w:val="007D5898"/>
    <w:rsid w:val="007E327C"/>
    <w:rsid w:val="00806046"/>
    <w:rsid w:val="008213FC"/>
    <w:rsid w:val="00830F72"/>
    <w:rsid w:val="00833606"/>
    <w:rsid w:val="00837926"/>
    <w:rsid w:val="00837D91"/>
    <w:rsid w:val="008620B5"/>
    <w:rsid w:val="0089359B"/>
    <w:rsid w:val="008C6B7E"/>
    <w:rsid w:val="008E1057"/>
    <w:rsid w:val="008F0669"/>
    <w:rsid w:val="00901B2C"/>
    <w:rsid w:val="00905804"/>
    <w:rsid w:val="00923D82"/>
    <w:rsid w:val="00926CAF"/>
    <w:rsid w:val="00937FD2"/>
    <w:rsid w:val="00947624"/>
    <w:rsid w:val="00955323"/>
    <w:rsid w:val="009801B0"/>
    <w:rsid w:val="009957DF"/>
    <w:rsid w:val="009A7051"/>
    <w:rsid w:val="009B7035"/>
    <w:rsid w:val="009F7D74"/>
    <w:rsid w:val="00A079FF"/>
    <w:rsid w:val="00A13ACA"/>
    <w:rsid w:val="00A25400"/>
    <w:rsid w:val="00A312BE"/>
    <w:rsid w:val="00A5580A"/>
    <w:rsid w:val="00A96EE7"/>
    <w:rsid w:val="00AD344D"/>
    <w:rsid w:val="00AE40B4"/>
    <w:rsid w:val="00AF6A2A"/>
    <w:rsid w:val="00B2246B"/>
    <w:rsid w:val="00B374AE"/>
    <w:rsid w:val="00B51E77"/>
    <w:rsid w:val="00B54CAB"/>
    <w:rsid w:val="00B6596A"/>
    <w:rsid w:val="00B66B3E"/>
    <w:rsid w:val="00B713E0"/>
    <w:rsid w:val="00B716C5"/>
    <w:rsid w:val="00B75F2B"/>
    <w:rsid w:val="00BD2005"/>
    <w:rsid w:val="00BD5FBE"/>
    <w:rsid w:val="00BD7DFA"/>
    <w:rsid w:val="00BE2A2C"/>
    <w:rsid w:val="00BF76B8"/>
    <w:rsid w:val="00C20BEA"/>
    <w:rsid w:val="00C50928"/>
    <w:rsid w:val="00C853E4"/>
    <w:rsid w:val="00C97B5D"/>
    <w:rsid w:val="00CD7A68"/>
    <w:rsid w:val="00CE343A"/>
    <w:rsid w:val="00CE52AA"/>
    <w:rsid w:val="00D33F69"/>
    <w:rsid w:val="00D43D84"/>
    <w:rsid w:val="00D47AD2"/>
    <w:rsid w:val="00D47EC0"/>
    <w:rsid w:val="00D51BFA"/>
    <w:rsid w:val="00D616ED"/>
    <w:rsid w:val="00D744D4"/>
    <w:rsid w:val="00D752D6"/>
    <w:rsid w:val="00D8203A"/>
    <w:rsid w:val="00D87FEE"/>
    <w:rsid w:val="00DA5FBF"/>
    <w:rsid w:val="00DB0A28"/>
    <w:rsid w:val="00DB39DE"/>
    <w:rsid w:val="00DB43DD"/>
    <w:rsid w:val="00DE53D7"/>
    <w:rsid w:val="00E5391B"/>
    <w:rsid w:val="00E63605"/>
    <w:rsid w:val="00E80961"/>
    <w:rsid w:val="00E820C6"/>
    <w:rsid w:val="00E82180"/>
    <w:rsid w:val="00E847BD"/>
    <w:rsid w:val="00E906B7"/>
    <w:rsid w:val="00EA107E"/>
    <w:rsid w:val="00EA49EE"/>
    <w:rsid w:val="00EA7EEE"/>
    <w:rsid w:val="00EC2E55"/>
    <w:rsid w:val="00EF1C8E"/>
    <w:rsid w:val="00EF7322"/>
    <w:rsid w:val="00F10FBD"/>
    <w:rsid w:val="00F13620"/>
    <w:rsid w:val="00F60961"/>
    <w:rsid w:val="00F65D0D"/>
    <w:rsid w:val="00F71FBE"/>
    <w:rsid w:val="00F945D7"/>
    <w:rsid w:val="00FA17D1"/>
    <w:rsid w:val="00FA48E4"/>
    <w:rsid w:val="00FB7ABE"/>
    <w:rsid w:val="00FE1F2A"/>
    <w:rsid w:val="00F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A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A2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609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09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096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09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09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Nadège Ollier</cp:lastModifiedBy>
  <cp:revision>33</cp:revision>
  <cp:lastPrinted>2017-12-19T12:08:00Z</cp:lastPrinted>
  <dcterms:created xsi:type="dcterms:W3CDTF">2017-12-19T09:33:00Z</dcterms:created>
  <dcterms:modified xsi:type="dcterms:W3CDTF">2017-12-19T12:09:00Z</dcterms:modified>
</cp:coreProperties>
</file>